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E6" w:rsidRDefault="00C875E6" w:rsidP="00091B35">
      <w:pPr>
        <w:pStyle w:val="1"/>
        <w:shd w:val="clear" w:color="auto" w:fill="auto"/>
        <w:spacing w:after="0"/>
        <w:ind w:left="260" w:right="3827"/>
        <w:jc w:val="both"/>
        <w:rPr>
          <w:color w:val="000000"/>
          <w:lang w:eastAsia="ru-RU" w:bidi="ru-RU"/>
        </w:rPr>
      </w:pPr>
    </w:p>
    <w:p w:rsidR="00C875E6" w:rsidRDefault="00C875E6" w:rsidP="00091B35">
      <w:pPr>
        <w:pStyle w:val="1"/>
        <w:shd w:val="clear" w:color="auto" w:fill="auto"/>
        <w:spacing w:after="0"/>
        <w:ind w:left="260" w:right="3827"/>
        <w:jc w:val="both"/>
        <w:rPr>
          <w:color w:val="000000"/>
          <w:lang w:eastAsia="ru-RU" w:bidi="ru-RU"/>
        </w:rPr>
      </w:pPr>
    </w:p>
    <w:p w:rsidR="00C875E6" w:rsidRPr="00C875E6" w:rsidRDefault="00C875E6" w:rsidP="00C875E6">
      <w:pPr>
        <w:spacing w:after="0" w:line="240" w:lineRule="auto"/>
        <w:ind w:right="6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E6" w:rsidRPr="00C875E6" w:rsidRDefault="00C875E6" w:rsidP="00C875E6">
      <w:pPr>
        <w:ind w:left="3960" w:right="4111" w:firstLine="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75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E6" w:rsidRPr="00C875E6" w:rsidRDefault="00C875E6" w:rsidP="00C875E6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875E6">
        <w:rPr>
          <w:rFonts w:ascii="Times New Roman" w:eastAsia="Calibri" w:hAnsi="Times New Roman" w:cs="Times New Roman"/>
          <w:b/>
          <w:sz w:val="28"/>
          <w:szCs w:val="28"/>
        </w:rPr>
        <w:t>СОБРАНИЕ  ДЕПУТАТОВ</w:t>
      </w:r>
      <w:proofErr w:type="gramEnd"/>
    </w:p>
    <w:p w:rsidR="00C875E6" w:rsidRPr="00C875E6" w:rsidRDefault="00C875E6" w:rsidP="00C875E6">
      <w:pPr>
        <w:keepNext/>
        <w:widowControl w:val="0"/>
        <w:numPr>
          <w:ilvl w:val="0"/>
          <w:numId w:val="3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5E6">
        <w:rPr>
          <w:rFonts w:ascii="Times New Roman" w:eastAsia="Calibri" w:hAnsi="Times New Roman" w:cs="Times New Roman"/>
          <w:color w:val="000000"/>
          <w:sz w:val="28"/>
          <w:szCs w:val="28"/>
        </w:rPr>
        <w:t>УСТЬ-КАТАВСКОГО ГОРОДСКОГО ОКРУГА</w:t>
      </w:r>
    </w:p>
    <w:p w:rsidR="00C875E6" w:rsidRPr="00C875E6" w:rsidRDefault="00C875E6" w:rsidP="00C875E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5E6">
        <w:rPr>
          <w:rFonts w:ascii="Times New Roman" w:eastAsia="Calibri" w:hAnsi="Times New Roman" w:cs="Times New Roman"/>
          <w:b/>
          <w:bCs/>
          <w:sz w:val="28"/>
          <w:szCs w:val="28"/>
        </w:rPr>
        <w:t>ЧЕЛЯБИНСКОЙ ОБЛАСТИ</w:t>
      </w:r>
    </w:p>
    <w:p w:rsidR="00C875E6" w:rsidRPr="00C875E6" w:rsidRDefault="00C875E6" w:rsidP="00C875E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5E6">
        <w:rPr>
          <w:rFonts w:ascii="Times New Roman" w:eastAsia="Calibri" w:hAnsi="Times New Roman" w:cs="Times New Roman"/>
          <w:b/>
          <w:bCs/>
          <w:sz w:val="28"/>
          <w:szCs w:val="28"/>
        </w:rPr>
        <w:t>Пятнадцатое    заседание</w:t>
      </w:r>
    </w:p>
    <w:p w:rsidR="00C875E6" w:rsidRPr="00C875E6" w:rsidRDefault="00C875E6" w:rsidP="00C875E6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5E6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C875E6" w:rsidRPr="00C875E6" w:rsidRDefault="00C875E6" w:rsidP="00C875E6">
      <w:pPr>
        <w:tabs>
          <w:tab w:val="left" w:pos="-3119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C875E6">
        <w:rPr>
          <w:rFonts w:ascii="Times New Roman" w:eastAsia="Calibri" w:hAnsi="Times New Roman" w:cs="Times New Roman"/>
          <w:b/>
          <w:sz w:val="28"/>
          <w:szCs w:val="28"/>
        </w:rPr>
        <w:t xml:space="preserve"> от   20.12.2024 № 17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C875E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г. Усть-Катав</w:t>
      </w:r>
    </w:p>
    <w:p w:rsidR="00C875E6" w:rsidRDefault="00C875E6" w:rsidP="00091B35">
      <w:pPr>
        <w:pStyle w:val="1"/>
        <w:shd w:val="clear" w:color="auto" w:fill="auto"/>
        <w:spacing w:after="0"/>
        <w:ind w:left="260" w:right="3827"/>
        <w:jc w:val="both"/>
        <w:rPr>
          <w:color w:val="000000"/>
          <w:lang w:eastAsia="ru-RU" w:bidi="ru-RU"/>
        </w:rPr>
      </w:pPr>
    </w:p>
    <w:p w:rsidR="00091B35" w:rsidRDefault="00091B35" w:rsidP="00C875E6">
      <w:pPr>
        <w:pStyle w:val="1"/>
        <w:shd w:val="clear" w:color="auto" w:fill="auto"/>
        <w:spacing w:after="0"/>
        <w:ind w:left="260" w:right="3827"/>
        <w:jc w:val="both"/>
        <w:rPr>
          <w:color w:val="000000"/>
          <w:sz w:val="28"/>
          <w:szCs w:val="28"/>
          <w:lang w:eastAsia="ru-RU" w:bidi="ru-RU"/>
        </w:rPr>
      </w:pPr>
      <w:r w:rsidRPr="00C875E6">
        <w:rPr>
          <w:color w:val="000000"/>
          <w:sz w:val="28"/>
          <w:szCs w:val="28"/>
          <w:lang w:eastAsia="ru-RU" w:bidi="ru-RU"/>
        </w:rPr>
        <w:t>О внесении изменений в решение Собрания депутатов</w:t>
      </w:r>
      <w:r w:rsidR="00C875E6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875E6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C875E6">
        <w:rPr>
          <w:color w:val="000000"/>
          <w:sz w:val="28"/>
          <w:szCs w:val="28"/>
          <w:lang w:eastAsia="ru-RU" w:bidi="ru-RU"/>
        </w:rPr>
        <w:t xml:space="preserve"> городского округа от 31.10.2024</w:t>
      </w:r>
      <w:r w:rsidR="00C875E6">
        <w:rPr>
          <w:color w:val="000000"/>
          <w:sz w:val="28"/>
          <w:szCs w:val="28"/>
          <w:lang w:eastAsia="ru-RU" w:bidi="ru-RU"/>
        </w:rPr>
        <w:t xml:space="preserve"> </w:t>
      </w:r>
      <w:r w:rsidRPr="00C875E6">
        <w:rPr>
          <w:color w:val="000000"/>
          <w:sz w:val="28"/>
          <w:szCs w:val="28"/>
          <w:lang w:eastAsia="ru-RU" w:bidi="ru-RU"/>
        </w:rPr>
        <w:t xml:space="preserve">№132 «Об утверждении Положения о деятельности, приносящей доходы, осуществляемой МБУ «Городская служба благоустройства» </w:t>
      </w:r>
    </w:p>
    <w:p w:rsidR="00C875E6" w:rsidRPr="00C875E6" w:rsidRDefault="00C875E6" w:rsidP="00C875E6">
      <w:pPr>
        <w:pStyle w:val="1"/>
        <w:shd w:val="clear" w:color="auto" w:fill="auto"/>
        <w:spacing w:after="0"/>
        <w:ind w:left="260" w:right="3827"/>
        <w:jc w:val="both"/>
        <w:rPr>
          <w:sz w:val="28"/>
          <w:szCs w:val="28"/>
        </w:rPr>
      </w:pPr>
    </w:p>
    <w:p w:rsidR="00091B35" w:rsidRPr="00C875E6" w:rsidRDefault="00091B35" w:rsidP="00091B35">
      <w:pPr>
        <w:pStyle w:val="1"/>
        <w:shd w:val="clear" w:color="auto" w:fill="auto"/>
        <w:spacing w:after="0" w:line="262" w:lineRule="auto"/>
        <w:ind w:left="260" w:firstLine="560"/>
        <w:jc w:val="both"/>
        <w:rPr>
          <w:sz w:val="28"/>
          <w:szCs w:val="28"/>
        </w:rPr>
      </w:pPr>
      <w:r w:rsidRPr="00C875E6">
        <w:rPr>
          <w:color w:val="000000"/>
          <w:sz w:val="28"/>
          <w:szCs w:val="28"/>
          <w:lang w:eastAsia="ru-RU" w:bidi="ru-RU"/>
        </w:rPr>
        <w:t>Руководствуясь Феде</w:t>
      </w:r>
      <w:r w:rsidR="00C875E6">
        <w:rPr>
          <w:color w:val="000000"/>
          <w:sz w:val="28"/>
          <w:szCs w:val="28"/>
          <w:lang w:eastAsia="ru-RU" w:bidi="ru-RU"/>
        </w:rPr>
        <w:t>ральным законом от 06.10.2003 года</w:t>
      </w:r>
      <w:r w:rsidRPr="00C875E6">
        <w:rPr>
          <w:color w:val="000000"/>
          <w:sz w:val="28"/>
          <w:szCs w:val="28"/>
          <w:lang w:eastAsia="ru-RU" w:bidi="ru-RU"/>
        </w:rPr>
        <w:t xml:space="preserve"> №131-Ф3 «Об общих принципах организации местного самоуправления в Российской Федерации», Уставом </w:t>
      </w:r>
      <w:proofErr w:type="spellStart"/>
      <w:r w:rsidRPr="00C875E6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C875E6">
        <w:rPr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C875E6" w:rsidRDefault="00C875E6" w:rsidP="00091B35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091B35" w:rsidRDefault="00091B35" w:rsidP="00091B35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C875E6">
        <w:rPr>
          <w:b/>
          <w:bCs/>
          <w:color w:val="000000"/>
          <w:sz w:val="28"/>
          <w:szCs w:val="28"/>
          <w:lang w:eastAsia="ru-RU" w:bidi="ru-RU"/>
        </w:rPr>
        <w:t xml:space="preserve">РЕШАЕТ: </w:t>
      </w:r>
    </w:p>
    <w:p w:rsidR="00C875E6" w:rsidRPr="00C875E6" w:rsidRDefault="00C875E6" w:rsidP="00091B35">
      <w:pPr>
        <w:pStyle w:val="1"/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091B35" w:rsidRPr="00C875E6" w:rsidRDefault="00091B35" w:rsidP="00091B35">
      <w:pPr>
        <w:pStyle w:val="1"/>
        <w:shd w:val="clear" w:color="auto" w:fill="auto"/>
        <w:tabs>
          <w:tab w:val="left" w:pos="702"/>
        </w:tabs>
        <w:spacing w:after="0"/>
        <w:ind w:left="340" w:firstLine="0"/>
        <w:jc w:val="both"/>
        <w:rPr>
          <w:sz w:val="28"/>
          <w:szCs w:val="28"/>
        </w:rPr>
      </w:pPr>
      <w:r w:rsidRPr="00C875E6">
        <w:rPr>
          <w:color w:val="000000"/>
          <w:sz w:val="28"/>
          <w:szCs w:val="28"/>
          <w:lang w:eastAsia="ru-RU" w:bidi="ru-RU"/>
        </w:rPr>
        <w:tab/>
        <w:t xml:space="preserve">1.Внести в Положение о деятельности, приносящей доходы, осуществляемой Муниципальным бюджетным учреждением «Городская служба благоустройства», утвержденное решением Собрания депутатов </w:t>
      </w:r>
      <w:proofErr w:type="spellStart"/>
      <w:r w:rsidRPr="00C875E6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C875E6">
        <w:rPr>
          <w:color w:val="000000"/>
          <w:sz w:val="28"/>
          <w:szCs w:val="28"/>
          <w:lang w:eastAsia="ru-RU" w:bidi="ru-RU"/>
        </w:rPr>
        <w:t xml:space="preserve"> городского округа от 23.10.2024</w:t>
      </w:r>
      <w:r w:rsidR="00F41B2D" w:rsidRPr="00C875E6">
        <w:rPr>
          <w:color w:val="000000"/>
          <w:sz w:val="28"/>
          <w:szCs w:val="28"/>
          <w:lang w:eastAsia="ru-RU" w:bidi="ru-RU"/>
        </w:rPr>
        <w:t xml:space="preserve"> </w:t>
      </w:r>
      <w:r w:rsidRPr="00C875E6">
        <w:rPr>
          <w:color w:val="000000"/>
          <w:sz w:val="28"/>
          <w:szCs w:val="28"/>
          <w:lang w:eastAsia="ru-RU" w:bidi="ru-RU"/>
        </w:rPr>
        <w:t>№</w:t>
      </w:r>
      <w:proofErr w:type="gramStart"/>
      <w:r w:rsidRPr="00C875E6">
        <w:rPr>
          <w:color w:val="000000"/>
          <w:sz w:val="28"/>
          <w:szCs w:val="28"/>
          <w:lang w:eastAsia="ru-RU" w:bidi="ru-RU"/>
        </w:rPr>
        <w:t>132,  следующие</w:t>
      </w:r>
      <w:proofErr w:type="gramEnd"/>
      <w:r w:rsidRPr="00C875E6">
        <w:rPr>
          <w:color w:val="000000"/>
          <w:sz w:val="28"/>
          <w:szCs w:val="28"/>
          <w:lang w:eastAsia="ru-RU" w:bidi="ru-RU"/>
        </w:rPr>
        <w:t xml:space="preserve"> изменения:</w:t>
      </w:r>
    </w:p>
    <w:p w:rsidR="00091B35" w:rsidRPr="00C875E6" w:rsidRDefault="00091B35" w:rsidP="00091B35">
      <w:pPr>
        <w:pStyle w:val="1"/>
        <w:numPr>
          <w:ilvl w:val="1"/>
          <w:numId w:val="1"/>
        </w:numPr>
        <w:shd w:val="clear" w:color="auto" w:fill="auto"/>
        <w:tabs>
          <w:tab w:val="left" w:pos="890"/>
        </w:tabs>
        <w:spacing w:after="0" w:line="276" w:lineRule="auto"/>
        <w:ind w:firstLine="340"/>
        <w:rPr>
          <w:sz w:val="28"/>
          <w:szCs w:val="28"/>
        </w:rPr>
      </w:pPr>
      <w:r w:rsidRPr="00C875E6">
        <w:rPr>
          <w:color w:val="000000"/>
          <w:sz w:val="28"/>
          <w:szCs w:val="28"/>
          <w:lang w:eastAsia="ru-RU" w:bidi="ru-RU"/>
        </w:rPr>
        <w:t>Пункт 3.5. изложить в новой редакции:</w:t>
      </w:r>
    </w:p>
    <w:p w:rsidR="00091B35" w:rsidRPr="00C875E6" w:rsidRDefault="00091B35" w:rsidP="00091B35">
      <w:pPr>
        <w:pStyle w:val="1"/>
        <w:shd w:val="clear" w:color="auto" w:fill="auto"/>
        <w:spacing w:after="0" w:line="276" w:lineRule="auto"/>
        <w:ind w:left="260"/>
        <w:jc w:val="both"/>
        <w:rPr>
          <w:sz w:val="28"/>
          <w:szCs w:val="28"/>
        </w:rPr>
      </w:pPr>
      <w:r w:rsidRPr="00C875E6">
        <w:rPr>
          <w:color w:val="000000"/>
          <w:sz w:val="28"/>
          <w:szCs w:val="28"/>
          <w:lang w:eastAsia="ru-RU" w:bidi="ru-RU"/>
        </w:rPr>
        <w:t>«3.5. Оплата услуг оформляется договором с потребителем или его законным представителем. Договор заключается в письменной (приложение 4) или устной форме. Устная форма договора в соответствии с п. 2 ст. 159 Гражданского кодекса Российской Федерации предусмотрена в случае оказания услуг при самом их совершении. Документом, подтверждающим оказание таких услуг и их оплату, является кассовый чек.»</w:t>
      </w:r>
    </w:p>
    <w:p w:rsidR="00091B35" w:rsidRPr="00C875E6" w:rsidRDefault="00091B35" w:rsidP="00091B35">
      <w:pPr>
        <w:pStyle w:val="1"/>
        <w:numPr>
          <w:ilvl w:val="1"/>
          <w:numId w:val="1"/>
        </w:numPr>
        <w:shd w:val="clear" w:color="auto" w:fill="auto"/>
        <w:tabs>
          <w:tab w:val="left" w:pos="810"/>
        </w:tabs>
        <w:spacing w:after="0" w:line="276" w:lineRule="auto"/>
        <w:ind w:firstLine="260"/>
        <w:rPr>
          <w:sz w:val="28"/>
          <w:szCs w:val="28"/>
        </w:rPr>
      </w:pPr>
      <w:r w:rsidRPr="00C875E6">
        <w:rPr>
          <w:color w:val="000000"/>
          <w:sz w:val="28"/>
          <w:szCs w:val="28"/>
          <w:lang w:eastAsia="ru-RU" w:bidi="ru-RU"/>
        </w:rPr>
        <w:t>Дополнить пунктом 7.3 в следующей редакции:</w:t>
      </w:r>
    </w:p>
    <w:p w:rsidR="00091B35" w:rsidRPr="00C875E6" w:rsidRDefault="00091B35" w:rsidP="00091B35">
      <w:pPr>
        <w:pStyle w:val="1"/>
        <w:shd w:val="clear" w:color="auto" w:fill="auto"/>
        <w:spacing w:after="0"/>
        <w:ind w:left="260"/>
        <w:jc w:val="both"/>
        <w:rPr>
          <w:sz w:val="28"/>
          <w:szCs w:val="28"/>
        </w:rPr>
      </w:pPr>
      <w:r w:rsidRPr="00C875E6">
        <w:rPr>
          <w:color w:val="000000"/>
          <w:sz w:val="28"/>
          <w:szCs w:val="28"/>
          <w:lang w:eastAsia="ru-RU" w:bidi="ru-RU"/>
        </w:rPr>
        <w:t>«7.3 Цены на услуги по транспортированию твердых коммунальных отходов определяются договором (соглашением) с оператором по обращению с твердыми коммунальными отходами».</w:t>
      </w:r>
    </w:p>
    <w:p w:rsidR="00091B35" w:rsidRPr="00C875E6" w:rsidRDefault="00091B35" w:rsidP="00091B35">
      <w:pPr>
        <w:pStyle w:val="1"/>
        <w:numPr>
          <w:ilvl w:val="1"/>
          <w:numId w:val="1"/>
        </w:numPr>
        <w:shd w:val="clear" w:color="auto" w:fill="auto"/>
        <w:tabs>
          <w:tab w:val="left" w:pos="810"/>
        </w:tabs>
        <w:spacing w:after="0"/>
        <w:ind w:firstLine="260"/>
        <w:rPr>
          <w:sz w:val="28"/>
          <w:szCs w:val="28"/>
        </w:rPr>
      </w:pPr>
      <w:r w:rsidRPr="00C875E6">
        <w:rPr>
          <w:color w:val="000000"/>
          <w:sz w:val="28"/>
          <w:szCs w:val="28"/>
          <w:lang w:eastAsia="ru-RU" w:bidi="ru-RU"/>
        </w:rPr>
        <w:t>Приложения 1,2,3 изложить в новой редакции (приложение).</w:t>
      </w:r>
    </w:p>
    <w:p w:rsidR="00C875E6" w:rsidRDefault="00091B35" w:rsidP="00091B35">
      <w:pPr>
        <w:pStyle w:val="1"/>
        <w:shd w:val="clear" w:color="auto" w:fill="auto"/>
        <w:tabs>
          <w:tab w:val="left" w:pos="707"/>
        </w:tabs>
        <w:ind w:left="340" w:firstLine="0"/>
        <w:jc w:val="both"/>
        <w:rPr>
          <w:color w:val="000000"/>
          <w:sz w:val="28"/>
          <w:szCs w:val="28"/>
          <w:lang w:eastAsia="ru-RU" w:bidi="ru-RU"/>
        </w:rPr>
      </w:pPr>
      <w:r w:rsidRPr="00C875E6">
        <w:rPr>
          <w:color w:val="000000"/>
          <w:sz w:val="28"/>
          <w:szCs w:val="28"/>
          <w:lang w:eastAsia="ru-RU" w:bidi="ru-RU"/>
        </w:rPr>
        <w:t xml:space="preserve">    </w:t>
      </w:r>
    </w:p>
    <w:p w:rsidR="00C875E6" w:rsidRDefault="00C875E6" w:rsidP="00091B35">
      <w:pPr>
        <w:pStyle w:val="1"/>
        <w:shd w:val="clear" w:color="auto" w:fill="auto"/>
        <w:tabs>
          <w:tab w:val="left" w:pos="707"/>
        </w:tabs>
        <w:ind w:left="340" w:firstLine="0"/>
        <w:jc w:val="both"/>
        <w:rPr>
          <w:color w:val="000000"/>
          <w:sz w:val="28"/>
          <w:szCs w:val="28"/>
          <w:lang w:eastAsia="ru-RU" w:bidi="ru-RU"/>
        </w:rPr>
      </w:pPr>
    </w:p>
    <w:p w:rsidR="00C875E6" w:rsidRDefault="00C875E6" w:rsidP="00091B35">
      <w:pPr>
        <w:pStyle w:val="1"/>
        <w:shd w:val="clear" w:color="auto" w:fill="auto"/>
        <w:tabs>
          <w:tab w:val="left" w:pos="707"/>
        </w:tabs>
        <w:ind w:left="340" w:firstLine="0"/>
        <w:jc w:val="both"/>
        <w:rPr>
          <w:color w:val="000000"/>
          <w:sz w:val="28"/>
          <w:szCs w:val="28"/>
          <w:lang w:eastAsia="ru-RU" w:bidi="ru-RU"/>
        </w:rPr>
      </w:pPr>
    </w:p>
    <w:p w:rsidR="00091B35" w:rsidRPr="00C875E6" w:rsidRDefault="00C875E6" w:rsidP="00091B35">
      <w:pPr>
        <w:pStyle w:val="1"/>
        <w:shd w:val="clear" w:color="auto" w:fill="auto"/>
        <w:tabs>
          <w:tab w:val="left" w:pos="707"/>
        </w:tabs>
        <w:ind w:left="340" w:firstLine="0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091B35" w:rsidRPr="00C875E6">
        <w:rPr>
          <w:color w:val="000000"/>
          <w:sz w:val="28"/>
          <w:szCs w:val="28"/>
          <w:lang w:eastAsia="ru-RU" w:bidi="ru-RU"/>
        </w:rPr>
        <w:t>2.Настоящее решение опубликова</w:t>
      </w:r>
      <w:r w:rsidR="0069211C" w:rsidRPr="00C875E6">
        <w:rPr>
          <w:color w:val="000000"/>
          <w:sz w:val="28"/>
          <w:szCs w:val="28"/>
          <w:lang w:eastAsia="ru-RU" w:bidi="ru-RU"/>
        </w:rPr>
        <w:t xml:space="preserve">ть </w:t>
      </w:r>
      <w:r w:rsidR="00091B35" w:rsidRPr="00C875E6">
        <w:rPr>
          <w:color w:val="000000"/>
          <w:sz w:val="28"/>
          <w:szCs w:val="28"/>
          <w:lang w:eastAsia="ru-RU" w:bidi="ru-RU"/>
        </w:rPr>
        <w:t>в газете «</w:t>
      </w:r>
      <w:proofErr w:type="spellStart"/>
      <w:r w:rsidR="00091B35" w:rsidRPr="00C875E6">
        <w:rPr>
          <w:color w:val="000000"/>
          <w:sz w:val="28"/>
          <w:szCs w:val="28"/>
          <w:lang w:eastAsia="ru-RU" w:bidi="ru-RU"/>
        </w:rPr>
        <w:t>Усть</w:t>
      </w:r>
      <w:proofErr w:type="spellEnd"/>
      <w:r w:rsidR="00091B35" w:rsidRPr="00C875E6">
        <w:rPr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="00091B35" w:rsidRPr="00C875E6">
        <w:rPr>
          <w:color w:val="000000"/>
          <w:sz w:val="28"/>
          <w:szCs w:val="28"/>
          <w:lang w:eastAsia="ru-RU" w:bidi="ru-RU"/>
        </w:rPr>
        <w:t>Катавская</w:t>
      </w:r>
      <w:proofErr w:type="spellEnd"/>
      <w:r w:rsidR="00091B35" w:rsidRPr="00C875E6">
        <w:rPr>
          <w:color w:val="000000"/>
          <w:sz w:val="28"/>
          <w:szCs w:val="28"/>
          <w:lang w:eastAsia="ru-RU" w:bidi="ru-RU"/>
        </w:rPr>
        <w:t xml:space="preserve"> неделя» и разме</w:t>
      </w:r>
      <w:r w:rsidR="0069211C" w:rsidRPr="00C875E6">
        <w:rPr>
          <w:color w:val="000000"/>
          <w:sz w:val="28"/>
          <w:szCs w:val="28"/>
          <w:lang w:eastAsia="ru-RU" w:bidi="ru-RU"/>
        </w:rPr>
        <w:t xml:space="preserve">стить </w:t>
      </w:r>
      <w:r w:rsidR="00091B35" w:rsidRPr="00C875E6">
        <w:rPr>
          <w:color w:val="000000"/>
          <w:sz w:val="28"/>
          <w:szCs w:val="28"/>
          <w:lang w:eastAsia="ru-RU" w:bidi="ru-RU"/>
        </w:rPr>
        <w:t xml:space="preserve">на сайте администрации </w:t>
      </w:r>
      <w:proofErr w:type="spellStart"/>
      <w:r w:rsidR="00091B35" w:rsidRPr="00C875E6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091B35" w:rsidRPr="00C875E6">
        <w:rPr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6" w:history="1">
        <w:r w:rsidR="00091B35" w:rsidRPr="00C875E6">
          <w:rPr>
            <w:color w:val="000000"/>
            <w:sz w:val="28"/>
            <w:szCs w:val="28"/>
            <w:lang w:val="en-US" w:bidi="en-US"/>
          </w:rPr>
          <w:t>www</w:t>
        </w:r>
        <w:r w:rsidR="00091B35" w:rsidRPr="00C875E6">
          <w:rPr>
            <w:color w:val="000000"/>
            <w:sz w:val="28"/>
            <w:szCs w:val="28"/>
            <w:lang w:bidi="en-US"/>
          </w:rPr>
          <w:t>.</w:t>
        </w:r>
        <w:proofErr w:type="spellStart"/>
        <w:r w:rsidR="00091B35" w:rsidRPr="00C875E6">
          <w:rPr>
            <w:color w:val="000000"/>
            <w:sz w:val="28"/>
            <w:szCs w:val="28"/>
            <w:lang w:val="en-US" w:bidi="en-US"/>
          </w:rPr>
          <w:t>ukgo</w:t>
        </w:r>
        <w:proofErr w:type="spellEnd"/>
        <w:r w:rsidR="00091B35" w:rsidRPr="00C875E6">
          <w:rPr>
            <w:color w:val="000000"/>
            <w:sz w:val="28"/>
            <w:szCs w:val="28"/>
            <w:lang w:bidi="en-US"/>
          </w:rPr>
          <w:t>.</w:t>
        </w:r>
        <w:proofErr w:type="spellStart"/>
        <w:r w:rsidR="00091B35" w:rsidRPr="00C875E6">
          <w:rPr>
            <w:color w:val="000000"/>
            <w:sz w:val="28"/>
            <w:szCs w:val="28"/>
            <w:lang w:val="en-US" w:bidi="en-US"/>
          </w:rPr>
          <w:t>su</w:t>
        </w:r>
        <w:proofErr w:type="spellEnd"/>
      </w:hyperlink>
      <w:r w:rsidR="00091B35" w:rsidRPr="00C875E6">
        <w:rPr>
          <w:color w:val="000000"/>
          <w:sz w:val="28"/>
          <w:szCs w:val="28"/>
          <w:lang w:bidi="en-US"/>
        </w:rPr>
        <w:t>.</w:t>
      </w:r>
    </w:p>
    <w:p w:rsidR="00091B35" w:rsidRPr="00C875E6" w:rsidRDefault="00091B35" w:rsidP="00091B35">
      <w:pPr>
        <w:pStyle w:val="1"/>
        <w:tabs>
          <w:tab w:val="left" w:pos="707"/>
        </w:tabs>
        <w:spacing w:after="0"/>
        <w:ind w:left="340"/>
        <w:jc w:val="both"/>
        <w:rPr>
          <w:color w:val="000000"/>
          <w:sz w:val="28"/>
          <w:szCs w:val="28"/>
          <w:lang w:bidi="ru-RU"/>
        </w:rPr>
      </w:pPr>
      <w:r w:rsidRPr="00C875E6">
        <w:rPr>
          <w:color w:val="000000"/>
          <w:sz w:val="28"/>
          <w:szCs w:val="28"/>
          <w:lang w:bidi="en-US"/>
        </w:rPr>
        <w:t xml:space="preserve">    3.</w:t>
      </w:r>
      <w:r w:rsidRPr="00C875E6">
        <w:rPr>
          <w:sz w:val="28"/>
          <w:szCs w:val="28"/>
          <w:lang w:bidi="ru-RU"/>
        </w:rPr>
        <w:t xml:space="preserve"> </w:t>
      </w:r>
      <w:r w:rsidRPr="00C875E6">
        <w:rPr>
          <w:color w:val="000000"/>
          <w:sz w:val="28"/>
          <w:szCs w:val="28"/>
          <w:lang w:bidi="ru-RU"/>
        </w:rPr>
        <w:t xml:space="preserve">Пункты </w:t>
      </w:r>
      <w:r w:rsidRPr="00C875E6">
        <w:rPr>
          <w:color w:val="000000"/>
          <w:sz w:val="28"/>
          <w:szCs w:val="28"/>
          <w:lang w:bidi="en-US"/>
        </w:rPr>
        <w:t xml:space="preserve">1.1., 1.2. </w:t>
      </w:r>
      <w:r w:rsidRPr="00C875E6">
        <w:rPr>
          <w:color w:val="000000"/>
          <w:sz w:val="28"/>
          <w:szCs w:val="28"/>
          <w:lang w:bidi="ru-RU"/>
        </w:rPr>
        <w:t>вступают в силу с 01.11.2024</w:t>
      </w:r>
      <w:r w:rsidR="00C875E6">
        <w:rPr>
          <w:color w:val="000000"/>
          <w:sz w:val="28"/>
          <w:szCs w:val="28"/>
          <w:lang w:bidi="ru-RU"/>
        </w:rPr>
        <w:t xml:space="preserve"> </w:t>
      </w:r>
      <w:r w:rsidRPr="00C875E6">
        <w:rPr>
          <w:color w:val="000000"/>
          <w:sz w:val="28"/>
          <w:szCs w:val="28"/>
          <w:lang w:bidi="ru-RU"/>
        </w:rPr>
        <w:t>г</w:t>
      </w:r>
      <w:r w:rsidR="0069211C" w:rsidRPr="00C875E6">
        <w:rPr>
          <w:color w:val="000000"/>
          <w:sz w:val="28"/>
          <w:szCs w:val="28"/>
          <w:lang w:bidi="ru-RU"/>
        </w:rPr>
        <w:t>ода</w:t>
      </w:r>
      <w:r w:rsidRPr="00C875E6">
        <w:rPr>
          <w:color w:val="000000"/>
          <w:sz w:val="28"/>
          <w:szCs w:val="28"/>
          <w:lang w:bidi="ru-RU"/>
        </w:rPr>
        <w:t>.</w:t>
      </w:r>
    </w:p>
    <w:p w:rsidR="00091B35" w:rsidRPr="00C875E6" w:rsidRDefault="00091B35" w:rsidP="00091B35">
      <w:pPr>
        <w:pStyle w:val="1"/>
        <w:tabs>
          <w:tab w:val="left" w:pos="707"/>
        </w:tabs>
        <w:spacing w:after="0"/>
        <w:ind w:left="340"/>
        <w:jc w:val="both"/>
        <w:rPr>
          <w:color w:val="000000"/>
          <w:sz w:val="28"/>
          <w:szCs w:val="28"/>
          <w:lang w:bidi="ru-RU"/>
        </w:rPr>
      </w:pPr>
      <w:r w:rsidRPr="00C875E6">
        <w:rPr>
          <w:color w:val="000000"/>
          <w:sz w:val="28"/>
          <w:szCs w:val="28"/>
          <w:lang w:bidi="ru-RU"/>
        </w:rPr>
        <w:t xml:space="preserve">    </w:t>
      </w:r>
      <w:proofErr w:type="gramStart"/>
      <w:r w:rsidRPr="00C875E6">
        <w:rPr>
          <w:color w:val="000000"/>
          <w:sz w:val="28"/>
          <w:szCs w:val="28"/>
          <w:lang w:bidi="ru-RU"/>
        </w:rPr>
        <w:t>4</w:t>
      </w:r>
      <w:r w:rsidR="0069211C" w:rsidRPr="00C875E6">
        <w:rPr>
          <w:color w:val="000000"/>
          <w:sz w:val="28"/>
          <w:szCs w:val="28"/>
          <w:lang w:bidi="ru-RU"/>
        </w:rPr>
        <w:t xml:space="preserve"> </w:t>
      </w:r>
      <w:r w:rsidRPr="00C875E6">
        <w:rPr>
          <w:color w:val="000000"/>
          <w:sz w:val="28"/>
          <w:szCs w:val="28"/>
          <w:lang w:bidi="ru-RU"/>
        </w:rPr>
        <w:t>.Пу</w:t>
      </w:r>
      <w:r w:rsidR="0069211C" w:rsidRPr="00C875E6">
        <w:rPr>
          <w:color w:val="000000"/>
          <w:sz w:val="28"/>
          <w:szCs w:val="28"/>
          <w:lang w:bidi="ru-RU"/>
        </w:rPr>
        <w:t>н</w:t>
      </w:r>
      <w:r w:rsidRPr="00C875E6">
        <w:rPr>
          <w:color w:val="000000"/>
          <w:sz w:val="28"/>
          <w:szCs w:val="28"/>
          <w:lang w:bidi="ru-RU"/>
        </w:rPr>
        <w:t>кт</w:t>
      </w:r>
      <w:proofErr w:type="gramEnd"/>
      <w:r w:rsidRPr="00C875E6">
        <w:rPr>
          <w:color w:val="000000"/>
          <w:sz w:val="28"/>
          <w:szCs w:val="28"/>
          <w:lang w:bidi="ru-RU"/>
        </w:rPr>
        <w:t xml:space="preserve"> 1.3. вступает в силу с 01.01.2025</w:t>
      </w:r>
      <w:r w:rsidR="00C875E6">
        <w:rPr>
          <w:color w:val="000000"/>
          <w:sz w:val="28"/>
          <w:szCs w:val="28"/>
          <w:lang w:bidi="ru-RU"/>
        </w:rPr>
        <w:t xml:space="preserve"> </w:t>
      </w:r>
      <w:r w:rsidRPr="00C875E6">
        <w:rPr>
          <w:color w:val="000000"/>
          <w:sz w:val="28"/>
          <w:szCs w:val="28"/>
          <w:lang w:bidi="ru-RU"/>
        </w:rPr>
        <w:t>г</w:t>
      </w:r>
      <w:r w:rsidR="0069211C" w:rsidRPr="00C875E6">
        <w:rPr>
          <w:color w:val="000000"/>
          <w:sz w:val="28"/>
          <w:szCs w:val="28"/>
          <w:lang w:bidi="ru-RU"/>
        </w:rPr>
        <w:t>ода</w:t>
      </w:r>
      <w:r w:rsidRPr="00C875E6">
        <w:rPr>
          <w:color w:val="000000"/>
          <w:sz w:val="28"/>
          <w:szCs w:val="28"/>
          <w:lang w:bidi="ru-RU"/>
        </w:rPr>
        <w:t>.</w:t>
      </w:r>
    </w:p>
    <w:p w:rsidR="00091B35" w:rsidRPr="00C875E6" w:rsidRDefault="00091B35" w:rsidP="00091B35">
      <w:pPr>
        <w:pStyle w:val="1"/>
        <w:shd w:val="clear" w:color="auto" w:fill="auto"/>
        <w:tabs>
          <w:tab w:val="left" w:pos="707"/>
        </w:tabs>
        <w:spacing w:after="0"/>
        <w:ind w:left="340" w:firstLine="0"/>
        <w:jc w:val="both"/>
        <w:rPr>
          <w:sz w:val="28"/>
          <w:szCs w:val="28"/>
        </w:rPr>
      </w:pPr>
      <w:r w:rsidRPr="00C875E6">
        <w:rPr>
          <w:sz w:val="28"/>
          <w:szCs w:val="28"/>
        </w:rPr>
        <w:t xml:space="preserve">     5.</w:t>
      </w:r>
      <w:r w:rsidRPr="00C875E6">
        <w:rPr>
          <w:color w:val="000000"/>
          <w:sz w:val="28"/>
          <w:szCs w:val="28"/>
          <w:lang w:eastAsia="ru-RU" w:bidi="ru-RU"/>
        </w:rPr>
        <w:t xml:space="preserve">Организацию исполнения данного решения возложить на </w:t>
      </w:r>
      <w:proofErr w:type="gramStart"/>
      <w:r w:rsidRPr="00C875E6">
        <w:rPr>
          <w:color w:val="000000"/>
          <w:sz w:val="28"/>
          <w:szCs w:val="28"/>
          <w:lang w:eastAsia="ru-RU" w:bidi="ru-RU"/>
        </w:rPr>
        <w:t>зам</w:t>
      </w:r>
      <w:r w:rsidR="0069211C" w:rsidRPr="00C875E6">
        <w:rPr>
          <w:color w:val="000000"/>
          <w:sz w:val="28"/>
          <w:szCs w:val="28"/>
          <w:lang w:eastAsia="ru-RU" w:bidi="ru-RU"/>
        </w:rPr>
        <w:t xml:space="preserve">естителя </w:t>
      </w:r>
      <w:r w:rsidRPr="00C875E6">
        <w:rPr>
          <w:color w:val="000000"/>
          <w:sz w:val="28"/>
          <w:szCs w:val="28"/>
          <w:lang w:eastAsia="ru-RU" w:bidi="ru-RU"/>
        </w:rPr>
        <w:t xml:space="preserve"> главы</w:t>
      </w:r>
      <w:proofErr w:type="gramEnd"/>
      <w:r w:rsidR="0069211C" w:rsidRPr="00C875E6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69211C" w:rsidRPr="00C875E6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69211C" w:rsidRPr="00C875E6">
        <w:rPr>
          <w:color w:val="000000"/>
          <w:sz w:val="28"/>
          <w:szCs w:val="28"/>
          <w:lang w:eastAsia="ru-RU" w:bidi="ru-RU"/>
        </w:rPr>
        <w:t xml:space="preserve"> городского округа </w:t>
      </w:r>
      <w:r w:rsidRPr="00C875E6">
        <w:rPr>
          <w:color w:val="000000"/>
          <w:sz w:val="28"/>
          <w:szCs w:val="28"/>
          <w:lang w:eastAsia="ru-RU" w:bidi="ru-RU"/>
        </w:rPr>
        <w:t xml:space="preserve">-начальника ФОА «Управление инфраструктуры и строительства» </w:t>
      </w:r>
      <w:proofErr w:type="spellStart"/>
      <w:r w:rsidRPr="00C875E6">
        <w:rPr>
          <w:color w:val="000000"/>
          <w:sz w:val="28"/>
          <w:szCs w:val="28"/>
          <w:lang w:eastAsia="ru-RU" w:bidi="ru-RU"/>
        </w:rPr>
        <w:t>Д.Н.Дьячковского</w:t>
      </w:r>
      <w:proofErr w:type="spellEnd"/>
      <w:r w:rsidRPr="00C875E6">
        <w:rPr>
          <w:color w:val="000000"/>
          <w:sz w:val="28"/>
          <w:szCs w:val="28"/>
          <w:lang w:eastAsia="ru-RU" w:bidi="ru-RU"/>
        </w:rPr>
        <w:t>.</w:t>
      </w:r>
    </w:p>
    <w:p w:rsidR="00091B35" w:rsidRPr="00C875E6" w:rsidRDefault="00091B35" w:rsidP="00091B35">
      <w:pPr>
        <w:pStyle w:val="1"/>
        <w:shd w:val="clear" w:color="auto" w:fill="auto"/>
        <w:spacing w:after="0" w:line="262" w:lineRule="auto"/>
        <w:ind w:left="340" w:firstLine="0"/>
        <w:jc w:val="both"/>
        <w:rPr>
          <w:sz w:val="28"/>
          <w:szCs w:val="28"/>
        </w:rPr>
      </w:pPr>
      <w:r w:rsidRPr="00C875E6">
        <w:rPr>
          <w:color w:val="000000"/>
          <w:sz w:val="28"/>
          <w:szCs w:val="28"/>
          <w:lang w:eastAsia="ru-RU" w:bidi="ru-RU"/>
        </w:rPr>
        <w:t xml:space="preserve">    6.Контроль за исполнением данного решения возложить на председателя комиссии по финансово-бюджетной и экономической политике Федосову С.Н.</w:t>
      </w:r>
    </w:p>
    <w:p w:rsidR="00077537" w:rsidRPr="00C875E6" w:rsidRDefault="00091B35">
      <w:pPr>
        <w:rPr>
          <w:rFonts w:ascii="Times New Roman" w:hAnsi="Times New Roman" w:cs="Times New Roman"/>
          <w:sz w:val="28"/>
          <w:szCs w:val="28"/>
        </w:rPr>
      </w:pPr>
      <w:r w:rsidRPr="00C875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1B35" w:rsidRDefault="00091B35" w:rsidP="00091B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Собрания депутатов</w:t>
      </w:r>
    </w:p>
    <w:p w:rsidR="00091B35" w:rsidRDefault="00091B35" w:rsidP="00091B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</w:p>
    <w:p w:rsidR="00C875E6" w:rsidRDefault="00C875E6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091B35" w:rsidRPr="00091B35" w:rsidRDefault="00091B35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Приложение 1</w:t>
      </w:r>
    </w:p>
    <w:p w:rsidR="00091B35" w:rsidRPr="00091B35" w:rsidRDefault="00091B35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Положению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о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деятельности,</w:t>
      </w:r>
    </w:p>
    <w:p w:rsidR="00091B35" w:rsidRPr="00091B35" w:rsidRDefault="00091B35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приносящей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доходы,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осуществляемой</w:t>
      </w:r>
    </w:p>
    <w:p w:rsidR="00091B35" w:rsidRPr="00091B35" w:rsidRDefault="00091B35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Муниципальным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бюджетным</w:t>
      </w:r>
    </w:p>
    <w:p w:rsidR="00091B35" w:rsidRPr="00091B35" w:rsidRDefault="00091B35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учреждением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«Городская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служба</w:t>
      </w:r>
    </w:p>
    <w:p w:rsidR="00091B35" w:rsidRPr="00091B35" w:rsidRDefault="00091B35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благоустройства»</w:t>
      </w:r>
    </w:p>
    <w:p w:rsidR="0069211C" w:rsidRDefault="0069211C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</w:p>
    <w:p w:rsidR="00091B35" w:rsidRDefault="00091B35" w:rsidP="00091B35">
      <w:pPr>
        <w:spacing w:after="0"/>
        <w:ind w:left="4956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в редакции решения Собрания депутатов от</w:t>
      </w:r>
      <w:r w:rsidR="00C875E6">
        <w:rPr>
          <w:rFonts w:ascii="Times New Roman" w:hAnsi="Times New Roman" w:cs="Times New Roman"/>
          <w:sz w:val="24"/>
          <w:szCs w:val="24"/>
          <w:lang w:bidi="ru-RU"/>
        </w:rPr>
        <w:t xml:space="preserve"> 20.12.2024 № 177</w:t>
      </w:r>
    </w:p>
    <w:p w:rsidR="00091B35" w:rsidRDefault="00091B35" w:rsidP="0069211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091B35" w:rsidRPr="00091B35" w:rsidRDefault="00091B35" w:rsidP="00C875E6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91B35">
        <w:rPr>
          <w:rFonts w:ascii="Times New Roman" w:hAnsi="Times New Roman" w:cs="Times New Roman"/>
          <w:sz w:val="28"/>
          <w:szCs w:val="28"/>
          <w:lang w:bidi="ru-RU"/>
        </w:rPr>
        <w:t xml:space="preserve">Перечень и стоимость тарифов на </w:t>
      </w:r>
      <w:proofErr w:type="spellStart"/>
      <w:r w:rsidRPr="00091B35">
        <w:rPr>
          <w:rFonts w:ascii="Times New Roman" w:hAnsi="Times New Roman" w:cs="Times New Roman"/>
          <w:sz w:val="28"/>
          <w:szCs w:val="28"/>
          <w:lang w:bidi="ru-RU"/>
        </w:rPr>
        <w:t>автоуслуги</w:t>
      </w:r>
      <w:proofErr w:type="spellEnd"/>
      <w:r w:rsidRPr="00091B35">
        <w:rPr>
          <w:rFonts w:ascii="Times New Roman" w:hAnsi="Times New Roman" w:cs="Times New Roman"/>
          <w:sz w:val="28"/>
          <w:szCs w:val="28"/>
          <w:lang w:bidi="ru-RU"/>
        </w:rPr>
        <w:t xml:space="preserve"> спецтехникой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6134"/>
        <w:gridCol w:w="2165"/>
      </w:tblGrid>
      <w:tr w:rsidR="00091B35" w:rsidRPr="00091B35" w:rsidTr="0069211C">
        <w:trPr>
          <w:trHeight w:hRule="exact" w:val="15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спецтехники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Стоимость руб./</w:t>
            </w:r>
            <w:proofErr w:type="spellStart"/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маш</w:t>
            </w:r>
            <w:proofErr w:type="spellEnd"/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час</w:t>
            </w:r>
          </w:p>
        </w:tc>
      </w:tr>
      <w:tr w:rsidR="00091B35" w:rsidRPr="00091B35" w:rsidTr="0069211C">
        <w:trPr>
          <w:trHeight w:hRule="exact" w:val="4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ЗИЛ-431412 (поливомоечный)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1 871,00</w:t>
            </w:r>
          </w:p>
        </w:tc>
      </w:tr>
      <w:tr w:rsidR="00091B35" w:rsidRPr="00091B35" w:rsidTr="0069211C">
        <w:trPr>
          <w:trHeight w:hRule="exact" w:val="5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ГАЗ-53 ВМШ-36 (вакуумная)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1 403,00</w:t>
            </w:r>
          </w:p>
        </w:tc>
      </w:tr>
      <w:tr w:rsidR="00091B35" w:rsidRPr="00091B35" w:rsidTr="0069211C">
        <w:trPr>
          <w:trHeight w:hRule="exact" w:val="4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ЭО-2621 экскаватор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1 587,00</w:t>
            </w:r>
          </w:p>
        </w:tc>
      </w:tr>
      <w:tr w:rsidR="00091B35" w:rsidRPr="00091B35" w:rsidTr="0069211C">
        <w:trPr>
          <w:trHeight w:hRule="exact" w:val="7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МК-У 1 или эквивалент (МТЗ-80, 82) трактор с тележкой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1 905,00</w:t>
            </w:r>
          </w:p>
        </w:tc>
      </w:tr>
      <w:tr w:rsidR="00091B35" w:rsidRPr="00091B35" w:rsidTr="0069211C">
        <w:trPr>
          <w:trHeight w:hRule="exact" w:val="4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ДТ-75 бульдозер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1 648,00</w:t>
            </w:r>
          </w:p>
        </w:tc>
      </w:tr>
      <w:tr w:rsidR="00091B35" w:rsidRPr="00091B35" w:rsidTr="0069211C">
        <w:trPr>
          <w:trHeight w:hRule="exact" w:val="5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ГС-14-02 авто грейдер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2 953,00</w:t>
            </w:r>
          </w:p>
        </w:tc>
      </w:tr>
      <w:tr w:rsidR="00091B35" w:rsidRPr="00091B35" w:rsidTr="0069211C">
        <w:trPr>
          <w:trHeight w:hRule="exact" w:val="4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ГС-18-05 автогрейдер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3 582,00</w:t>
            </w:r>
          </w:p>
        </w:tc>
      </w:tr>
      <w:tr w:rsidR="00091B35" w:rsidRPr="00091B35" w:rsidTr="0069211C">
        <w:trPr>
          <w:trHeight w:hRule="exact" w:val="4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RACCON </w:t>
            </w: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НТ-50 мини-погрузчик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1 587,00</w:t>
            </w:r>
          </w:p>
        </w:tc>
      </w:tr>
      <w:tr w:rsidR="00091B35" w:rsidRPr="00091B35" w:rsidTr="0069211C">
        <w:trPr>
          <w:trHeight w:hRule="exact" w:val="8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МД-53605 комбинированная уборочная машина (с посыпкой щебнем и водой)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2 328,00</w:t>
            </w:r>
          </w:p>
        </w:tc>
      </w:tr>
      <w:tr w:rsidR="00091B35" w:rsidRPr="00091B35" w:rsidTr="0069211C">
        <w:trPr>
          <w:trHeight w:hRule="exact" w:val="8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КАМАЗ-651 15 </w:t>
            </w:r>
            <w:r w:rsidRPr="006921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N</w:t>
            </w:r>
            <w:r w:rsidRPr="0069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3, или эквивалент КАМАЗ-651 15 Г 4 (самосвал)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2 116,00</w:t>
            </w:r>
          </w:p>
        </w:tc>
      </w:tr>
      <w:tr w:rsidR="00091B35" w:rsidRPr="00091B35" w:rsidTr="0069211C">
        <w:trPr>
          <w:trHeight w:hRule="exact" w:val="4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Фронтальный погрузчик ЯР-300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2 963,00</w:t>
            </w:r>
          </w:p>
        </w:tc>
      </w:tr>
      <w:tr w:rsidR="00091B35" w:rsidRPr="00091B35" w:rsidTr="0069211C">
        <w:trPr>
          <w:trHeight w:hRule="exact" w:val="11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ГАЗ-2705 "Газель" (Цельнометаллический грузовой фургон)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1 025,00</w:t>
            </w:r>
          </w:p>
        </w:tc>
      </w:tr>
      <w:tr w:rsidR="00091B35" w:rsidRPr="00091B35" w:rsidTr="0069211C">
        <w:trPr>
          <w:trHeight w:hRule="exact" w:val="4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Экскаватор-погрузчик ТГВ-825 КМ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2 645,00</w:t>
            </w:r>
          </w:p>
        </w:tc>
      </w:tr>
      <w:tr w:rsidR="00091B35" w:rsidRPr="00091B35" w:rsidTr="0069211C">
        <w:trPr>
          <w:trHeight w:hRule="exact" w:val="7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КО-31 8Д (вакуумная </w:t>
            </w:r>
            <w:proofErr w:type="spellStart"/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подметательно</w:t>
            </w:r>
            <w:proofErr w:type="spellEnd"/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-уборочная машина)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4 766,00</w:t>
            </w:r>
          </w:p>
        </w:tc>
      </w:tr>
      <w:tr w:rsidR="00091B35" w:rsidRPr="00091B35" w:rsidTr="0069211C">
        <w:trPr>
          <w:trHeight w:hRule="exact" w:val="5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Беларус-320.4М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1 121,00</w:t>
            </w:r>
          </w:p>
        </w:tc>
      </w:tr>
      <w:tr w:rsidR="00091B35" w:rsidRPr="00091B35" w:rsidTr="0069211C">
        <w:trPr>
          <w:trHeight w:hRule="exact" w:val="53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Автогрейдер ДЗ-98В.00100-110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69211C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9211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4 863,00</w:t>
            </w:r>
          </w:p>
        </w:tc>
      </w:tr>
    </w:tbl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Pr="00091B35" w:rsidRDefault="00091B35" w:rsidP="00091B35">
      <w:pPr>
        <w:spacing w:after="0"/>
        <w:ind w:left="5664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2</w:t>
      </w:r>
    </w:p>
    <w:p w:rsidR="00091B35" w:rsidRPr="00091B35" w:rsidRDefault="00091B35" w:rsidP="00091B35">
      <w:pPr>
        <w:spacing w:after="0"/>
        <w:ind w:left="5664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Положению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о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деятельности,</w:t>
      </w:r>
    </w:p>
    <w:p w:rsidR="00091B35" w:rsidRPr="00091B35" w:rsidRDefault="00091B35" w:rsidP="00091B35">
      <w:pPr>
        <w:spacing w:after="0"/>
        <w:ind w:left="5664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приносящей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доходы,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осуществляемой</w:t>
      </w:r>
    </w:p>
    <w:p w:rsidR="00091B35" w:rsidRPr="00091B35" w:rsidRDefault="00091B35" w:rsidP="00091B35">
      <w:pPr>
        <w:spacing w:after="0"/>
        <w:ind w:left="5664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Муниципальным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бюджетным</w:t>
      </w:r>
    </w:p>
    <w:p w:rsidR="00091B35" w:rsidRPr="00091B35" w:rsidRDefault="00091B35" w:rsidP="00091B35">
      <w:pPr>
        <w:spacing w:after="0"/>
        <w:ind w:left="5664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учреждением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 xml:space="preserve">«Г </w:t>
      </w:r>
      <w:proofErr w:type="spellStart"/>
      <w:r w:rsidRPr="00091B35">
        <w:rPr>
          <w:rFonts w:ascii="Times New Roman" w:hAnsi="Times New Roman" w:cs="Times New Roman"/>
          <w:sz w:val="24"/>
          <w:szCs w:val="24"/>
          <w:lang w:bidi="ru-RU"/>
        </w:rPr>
        <w:t>ородская</w:t>
      </w:r>
      <w:proofErr w:type="spellEnd"/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>служба</w:t>
      </w:r>
    </w:p>
    <w:p w:rsidR="00091B35" w:rsidRPr="00091B35" w:rsidRDefault="00091B35" w:rsidP="00091B35">
      <w:pPr>
        <w:spacing w:after="0"/>
        <w:ind w:left="5664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благоустройства»</w:t>
      </w:r>
    </w:p>
    <w:p w:rsidR="0069211C" w:rsidRDefault="0069211C" w:rsidP="00091B35">
      <w:pPr>
        <w:spacing w:after="0"/>
        <w:ind w:left="5664"/>
        <w:rPr>
          <w:rFonts w:ascii="Times New Roman" w:hAnsi="Times New Roman" w:cs="Times New Roman"/>
          <w:sz w:val="24"/>
          <w:szCs w:val="24"/>
          <w:lang w:bidi="ru-RU"/>
        </w:rPr>
      </w:pPr>
    </w:p>
    <w:p w:rsidR="00091B35" w:rsidRPr="00091B35" w:rsidRDefault="00091B35" w:rsidP="00091B35">
      <w:pPr>
        <w:spacing w:after="0"/>
        <w:ind w:left="5664"/>
        <w:rPr>
          <w:rFonts w:ascii="Times New Roman" w:hAnsi="Times New Roman" w:cs="Times New Roman"/>
          <w:sz w:val="24"/>
          <w:szCs w:val="24"/>
          <w:lang w:bidi="ru-RU"/>
        </w:rPr>
      </w:pPr>
      <w:r w:rsidRPr="00091B35">
        <w:rPr>
          <w:rFonts w:ascii="Times New Roman" w:hAnsi="Times New Roman" w:cs="Times New Roman"/>
          <w:sz w:val="24"/>
          <w:szCs w:val="24"/>
          <w:lang w:bidi="ru-RU"/>
        </w:rPr>
        <w:t>в редакции решения Собрания депутатов от</w:t>
      </w:r>
      <w:r w:rsidR="00C875E6">
        <w:rPr>
          <w:rFonts w:ascii="Times New Roman" w:hAnsi="Times New Roman" w:cs="Times New Roman"/>
          <w:sz w:val="24"/>
          <w:szCs w:val="24"/>
          <w:lang w:bidi="ru-RU"/>
        </w:rPr>
        <w:t xml:space="preserve"> 20.12.2024</w:t>
      </w:r>
      <w:r w:rsidRPr="00091B35">
        <w:rPr>
          <w:rFonts w:ascii="Times New Roman" w:hAnsi="Times New Roman" w:cs="Times New Roman"/>
          <w:sz w:val="24"/>
          <w:szCs w:val="24"/>
          <w:lang w:bidi="ru-RU"/>
        </w:rPr>
        <w:tab/>
        <w:t xml:space="preserve">№ </w:t>
      </w:r>
      <w:r w:rsidR="00C875E6">
        <w:rPr>
          <w:rFonts w:ascii="Times New Roman" w:hAnsi="Times New Roman" w:cs="Times New Roman"/>
          <w:sz w:val="24"/>
          <w:szCs w:val="24"/>
          <w:lang w:bidi="ru-RU"/>
        </w:rPr>
        <w:t>177</w:t>
      </w: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Pr="00091B35" w:rsidRDefault="00091B35" w:rsidP="00091B35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1B35">
        <w:rPr>
          <w:rFonts w:ascii="Times New Roman" w:hAnsi="Times New Roman" w:cs="Times New Roman"/>
          <w:sz w:val="28"/>
          <w:szCs w:val="28"/>
          <w:lang w:bidi="ru-RU"/>
        </w:rPr>
        <w:t>Перечень и стоимость на услуги по предоставлению торговых мест МБУ</w:t>
      </w:r>
      <w:r w:rsidRPr="00091B35"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</w:t>
      </w:r>
      <w:r w:rsidRPr="00091B35">
        <w:rPr>
          <w:rFonts w:ascii="Times New Roman" w:hAnsi="Times New Roman" w:cs="Times New Roman"/>
          <w:sz w:val="28"/>
          <w:szCs w:val="28"/>
          <w:lang w:bidi="ru-RU"/>
        </w:rPr>
        <w:t>«Городская служба благоустройства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5410"/>
        <w:gridCol w:w="2707"/>
      </w:tblGrid>
      <w:tr w:rsidR="00091B35" w:rsidRPr="00091B35" w:rsidTr="0069211C">
        <w:trPr>
          <w:trHeight w:hRule="exact" w:val="11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услуги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Ставки в рублях</w:t>
            </w:r>
          </w:p>
        </w:tc>
      </w:tr>
      <w:tr w:rsidR="00091B35" w:rsidRPr="00091B35" w:rsidTr="0069211C">
        <w:trPr>
          <w:trHeight w:hRule="exact" w:val="10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9211C" w:rsidRDefault="00091B35" w:rsidP="006921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Торговые места в торговых рядах, палатках: размер торгового места (м) - 2* 1,5 </w:t>
            </w:r>
          </w:p>
          <w:p w:rsidR="00091B35" w:rsidRPr="00091B35" w:rsidRDefault="00091B35" w:rsidP="006921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размер торгового места (м) - 4,5*2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213,00</w:t>
            </w:r>
          </w:p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289,00</w:t>
            </w:r>
          </w:p>
        </w:tc>
      </w:tr>
      <w:tr w:rsidR="00091B35" w:rsidRPr="00091B35" w:rsidTr="0069211C">
        <w:trPr>
          <w:trHeight w:hRule="exact" w:val="69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Торговля с рук, лотков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171 ,00</w:t>
            </w:r>
          </w:p>
        </w:tc>
      </w:tr>
      <w:tr w:rsidR="00091B35" w:rsidRPr="00091B35" w:rsidTr="0069211C">
        <w:trPr>
          <w:trHeight w:hRule="exact" w:val="7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Торговля с легковых автомобилей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254,00</w:t>
            </w:r>
          </w:p>
        </w:tc>
      </w:tr>
      <w:tr w:rsidR="00091B35" w:rsidRPr="00091B35" w:rsidTr="0069211C">
        <w:trPr>
          <w:trHeight w:hRule="exact" w:val="7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Торговля с грузовых автомобилей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271,00</w:t>
            </w:r>
          </w:p>
        </w:tc>
      </w:tr>
      <w:tr w:rsidR="00091B35" w:rsidRPr="00091B35" w:rsidTr="0069211C">
        <w:trPr>
          <w:trHeight w:hRule="exact" w:val="81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Торговля домашними животными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91B3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224,00</w:t>
            </w:r>
          </w:p>
        </w:tc>
      </w:tr>
    </w:tbl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Pr="00091B35" w:rsidRDefault="00091B35" w:rsidP="00091B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</w:t>
      </w:r>
      <w:r w:rsidRPr="00091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3</w:t>
      </w:r>
    </w:p>
    <w:p w:rsidR="0069211C" w:rsidRDefault="00091B35" w:rsidP="00091B35">
      <w:pPr>
        <w:widowControl w:val="0"/>
        <w:tabs>
          <w:tab w:val="left" w:pos="7063"/>
        </w:tabs>
        <w:spacing w:after="0" w:line="240" w:lineRule="auto"/>
        <w:ind w:left="4380"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91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Положению о деятельности, приносящей доходы, осуществляемой Муниципальным бюджетным учреждением «Городская служба благоустройства» </w:t>
      </w:r>
    </w:p>
    <w:p w:rsidR="0069211C" w:rsidRDefault="0069211C" w:rsidP="00091B35">
      <w:pPr>
        <w:widowControl w:val="0"/>
        <w:tabs>
          <w:tab w:val="left" w:pos="7063"/>
        </w:tabs>
        <w:spacing w:after="0" w:line="240" w:lineRule="auto"/>
        <w:ind w:left="4380"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75E6" w:rsidRDefault="00C875E6" w:rsidP="00C875E6">
      <w:pPr>
        <w:widowControl w:val="0"/>
        <w:tabs>
          <w:tab w:val="left" w:pos="70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</w:t>
      </w:r>
      <w:r w:rsidR="00692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091B35" w:rsidRPr="00091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редакции решения Собрания депутатов</w:t>
      </w:r>
    </w:p>
    <w:p w:rsidR="00091B35" w:rsidRPr="00091B35" w:rsidRDefault="00C875E6" w:rsidP="00C875E6">
      <w:pPr>
        <w:widowControl w:val="0"/>
        <w:tabs>
          <w:tab w:val="left" w:pos="70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</w:t>
      </w:r>
      <w:r w:rsidR="00091B35" w:rsidRPr="00091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20.12.2024  №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177</w:t>
      </w: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Pr="00091B35" w:rsidRDefault="0069211C" w:rsidP="00091B35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</w:t>
      </w:r>
      <w:r w:rsidR="00091B35" w:rsidRPr="00091B35">
        <w:rPr>
          <w:rFonts w:ascii="Times New Roman" w:hAnsi="Times New Roman" w:cs="Times New Roman"/>
          <w:sz w:val="28"/>
          <w:szCs w:val="28"/>
          <w:lang w:bidi="ru-RU"/>
        </w:rPr>
        <w:t>Перечень и стоимость услуг при оформлении договоров приватизации</w:t>
      </w: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6110"/>
        <w:gridCol w:w="2717"/>
      </w:tblGrid>
      <w:tr w:rsidR="00091B35" w:rsidRPr="00091B35" w:rsidTr="0069211C">
        <w:trPr>
          <w:trHeight w:hRule="exact" w:val="15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091B35" w:rsidRPr="00091B35" w:rsidRDefault="00091B35" w:rsidP="00091B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091B35" w:rsidRDefault="00091B35" w:rsidP="00091B35">
            <w:pPr>
              <w:widowControl w:val="0"/>
              <w:spacing w:after="0" w:line="240" w:lineRule="auto"/>
              <w:ind w:left="1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услуги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B35" w:rsidRPr="00091B35" w:rsidRDefault="00091B35" w:rsidP="00091B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Стоимость услуги в рублях На 2024год</w:t>
            </w:r>
          </w:p>
        </w:tc>
      </w:tr>
      <w:tr w:rsidR="00091B35" w:rsidRPr="00091B35" w:rsidTr="0069211C">
        <w:trPr>
          <w:trHeight w:hRule="exact" w:val="90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оформление договора приватизации жилья в общем порядке (срок исполнения 2 месяца)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1 101,00</w:t>
            </w:r>
          </w:p>
        </w:tc>
      </w:tr>
      <w:tr w:rsidR="00091B35" w:rsidRPr="00091B35" w:rsidTr="0069211C">
        <w:trPr>
          <w:trHeight w:hRule="exact" w:val="113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оформление договора приватизации жилья в срочном порядке (срок исполнения 5 рабочих дней)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2 209,00</w:t>
            </w:r>
          </w:p>
        </w:tc>
      </w:tr>
      <w:tr w:rsidR="00091B35" w:rsidRPr="00091B35" w:rsidTr="0069211C">
        <w:trPr>
          <w:trHeight w:hRule="exact" w:val="117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оформление дубликата договора приватизации жилья (срок исполнения 5 рабочих дней)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B35" w:rsidRPr="00091B35" w:rsidRDefault="00091B35" w:rsidP="00091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91B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551,00</w:t>
            </w:r>
          </w:p>
        </w:tc>
      </w:tr>
    </w:tbl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p w:rsidR="00091B35" w:rsidRDefault="00091B35">
      <w:pPr>
        <w:rPr>
          <w:rFonts w:ascii="Times New Roman" w:hAnsi="Times New Roman" w:cs="Times New Roman"/>
          <w:sz w:val="28"/>
          <w:szCs w:val="28"/>
        </w:rPr>
      </w:pPr>
    </w:p>
    <w:sectPr w:rsidR="00091B35" w:rsidSect="00091B35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72C34E3"/>
    <w:multiLevelType w:val="multilevel"/>
    <w:tmpl w:val="729C2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0621C7"/>
    <w:multiLevelType w:val="multilevel"/>
    <w:tmpl w:val="ED2C3F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35"/>
    <w:rsid w:val="00077537"/>
    <w:rsid w:val="00091B35"/>
    <w:rsid w:val="00534A86"/>
    <w:rsid w:val="00637290"/>
    <w:rsid w:val="0069211C"/>
    <w:rsid w:val="00AD5BCF"/>
    <w:rsid w:val="00C875E6"/>
    <w:rsid w:val="00F4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591E"/>
  <w15:chartTrackingRefBased/>
  <w15:docId w15:val="{ED4F3786-692C-4465-804E-42058072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1B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91B35"/>
    <w:pPr>
      <w:widowControl w:val="0"/>
      <w:shd w:val="clear" w:color="auto" w:fill="FFFFFF"/>
      <w:spacing w:after="120"/>
      <w:ind w:firstLine="4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41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cp:lastPrinted>2024-12-17T04:59:00Z</cp:lastPrinted>
  <dcterms:created xsi:type="dcterms:W3CDTF">2024-12-23T04:01:00Z</dcterms:created>
  <dcterms:modified xsi:type="dcterms:W3CDTF">2024-12-23T04:01:00Z</dcterms:modified>
</cp:coreProperties>
</file>